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8A0629" w:rsidRDefault="000C6068" w:rsidP="00DE290C">
      <w:pPr>
        <w:rPr>
          <w:rFonts w:ascii="Times New Roman" w:hAnsi="Times New Roman" w:cs="Times New Roman"/>
          <w:b/>
          <w:bCs/>
          <w:smallCaps/>
          <w:sz w:val="22"/>
          <w:szCs w:val="22"/>
        </w:rPr>
      </w:pPr>
    </w:p>
    <w:p w14:paraId="3D8CCDF3" w14:textId="308DCBAD" w:rsidR="008D704D" w:rsidRPr="008A0629" w:rsidRDefault="00651115" w:rsidP="00651115">
      <w:pPr>
        <w:pStyle w:val="Antrat2"/>
        <w:ind w:left="5103"/>
        <w:jc w:val="right"/>
        <w:rPr>
          <w:rFonts w:ascii="Times New Roman" w:eastAsia="Calibri" w:hAnsi="Times New Roman" w:cs="Times New Roman"/>
          <w:color w:val="auto"/>
          <w:sz w:val="22"/>
          <w:szCs w:val="22"/>
        </w:rPr>
      </w:pPr>
      <w:r>
        <w:rPr>
          <w:rFonts w:ascii="Times New Roman" w:eastAsia="Calibri" w:hAnsi="Times New Roman" w:cs="Times New Roman"/>
          <w:color w:val="auto"/>
          <w:sz w:val="22"/>
          <w:szCs w:val="22"/>
        </w:rPr>
        <w:t>Priedas Nr. 3</w:t>
      </w:r>
    </w:p>
    <w:p w14:paraId="6A0BFF9D" w14:textId="77777777" w:rsidR="00FE3D7C" w:rsidRPr="008A0629" w:rsidRDefault="00FE3D7C" w:rsidP="00FE3D7C">
      <w:pPr>
        <w:jc w:val="center"/>
        <w:rPr>
          <w:rFonts w:ascii="Times New Roman" w:hAnsi="Times New Roman" w:cs="Times New Roman"/>
          <w:b/>
          <w:sz w:val="22"/>
          <w:szCs w:val="22"/>
        </w:rPr>
      </w:pPr>
    </w:p>
    <w:p w14:paraId="5D3ED609" w14:textId="627F213F" w:rsidR="00203725" w:rsidRPr="008A0629" w:rsidRDefault="00FE3D7C" w:rsidP="002058A4">
      <w:pPr>
        <w:pStyle w:val="Paantrat"/>
        <w:jc w:val="center"/>
        <w:rPr>
          <w:rFonts w:ascii="Times New Roman" w:hAnsi="Times New Roman" w:cs="Times New Roman"/>
          <w:sz w:val="22"/>
          <w:szCs w:val="22"/>
        </w:rPr>
      </w:pPr>
      <w:r w:rsidRPr="008A0629">
        <w:rPr>
          <w:rFonts w:ascii="Times New Roman" w:hAnsi="Times New Roman" w:cs="Times New Roman"/>
          <w:sz w:val="22"/>
          <w:szCs w:val="22"/>
        </w:rPr>
        <w:t>PASIŪLYMŲ VERTINIMO KRITERIJAI</w:t>
      </w:r>
      <w:r w:rsidR="00031A62" w:rsidRPr="008A0629">
        <w:rPr>
          <w:rFonts w:ascii="Times New Roman" w:hAnsi="Times New Roman" w:cs="Times New Roman"/>
          <w:sz w:val="22"/>
          <w:szCs w:val="22"/>
        </w:rPr>
        <w:t xml:space="preserve"> ir Sąlygos</w:t>
      </w:r>
    </w:p>
    <w:p w14:paraId="5D08C1F7" w14:textId="77777777" w:rsidR="000B7FEC" w:rsidRPr="008A0629" w:rsidRDefault="000B7FEC" w:rsidP="000B7FEC">
      <w:pPr>
        <w:rPr>
          <w:rFonts w:ascii="Times New Roman" w:hAnsi="Times New Roman" w:cs="Times New Roman"/>
          <w:sz w:val="22"/>
          <w:szCs w:val="22"/>
        </w:rPr>
      </w:pPr>
    </w:p>
    <w:p w14:paraId="7234DDA7" w14:textId="7B8E1989" w:rsidR="003E3C4F" w:rsidRPr="008A0629" w:rsidRDefault="003E3C4F" w:rsidP="003E3C4F">
      <w:pPr>
        <w:spacing w:after="0" w:line="240" w:lineRule="auto"/>
        <w:ind w:firstLine="567"/>
        <w:jc w:val="both"/>
        <w:rPr>
          <w:rFonts w:ascii="Times New Roman" w:eastAsia="Calibri" w:hAnsi="Times New Roman" w:cs="Times New Roman"/>
          <w:sz w:val="22"/>
          <w:szCs w:val="22"/>
        </w:rPr>
      </w:pPr>
      <w:r w:rsidRPr="008A0629">
        <w:rPr>
          <w:rFonts w:ascii="Times New Roman" w:eastAsia="Calibri" w:hAnsi="Times New Roman" w:cs="Times New Roman"/>
          <w:sz w:val="22"/>
          <w:szCs w:val="22"/>
        </w:rPr>
        <w:t xml:space="preserve">1. </w:t>
      </w:r>
      <w:r w:rsidR="0042364C" w:rsidRPr="008A0629">
        <w:rPr>
          <w:rFonts w:ascii="Times New Roman" w:eastAsia="Calibri" w:hAnsi="Times New Roman" w:cs="Times New Roman"/>
          <w:sz w:val="22"/>
          <w:szCs w:val="22"/>
        </w:rPr>
        <w:t>Perkančioji organizacija ekonomiškai naudingiausią pasiūlymą išrenka žemiau nurodytais kriterijais ir tvarka:</w:t>
      </w:r>
    </w:p>
    <w:p w14:paraId="590AB078" w14:textId="43D0FEDA" w:rsidR="0042364C" w:rsidRPr="008A0629" w:rsidRDefault="0042364C" w:rsidP="0042364C">
      <w:pPr>
        <w:tabs>
          <w:tab w:val="left" w:pos="851"/>
        </w:tabs>
        <w:spacing w:after="0" w:line="240" w:lineRule="auto"/>
        <w:ind w:firstLine="567"/>
        <w:jc w:val="both"/>
        <w:rPr>
          <w:rFonts w:ascii="Times New Roman" w:eastAsia="Calibri" w:hAnsi="Times New Roman" w:cs="Times New Roman"/>
          <w:sz w:val="22"/>
          <w:szCs w:val="22"/>
        </w:rPr>
      </w:pPr>
      <w:r w:rsidRPr="008A0629">
        <w:rPr>
          <w:rFonts w:ascii="Times New Roman" w:eastAsia="Calibri" w:hAnsi="Times New Roman" w:cs="Times New Roman"/>
          <w:sz w:val="22"/>
          <w:szCs w:val="22"/>
        </w:rPr>
        <w:t xml:space="preserve">1.1. </w:t>
      </w:r>
      <w:bookmarkStart w:id="0" w:name="_Hlk151799001"/>
      <w:r w:rsidRPr="008A0629">
        <w:rPr>
          <w:rFonts w:ascii="Times New Roman" w:eastAsia="Calibri" w:hAnsi="Times New Roman" w:cs="Times New Roman"/>
          <w:sz w:val="22"/>
          <w:szCs w:val="22"/>
        </w:rPr>
        <w:t>Pirkimo dokumentuose nustatytus reikalavimus atitinkantys Pasiūlymai bus vertinami pagal ekonomiškai naudingiausio pasiūlymo vertinimo kriterijų – kainos ir kokybės santykį</w:t>
      </w:r>
      <w:bookmarkEnd w:id="0"/>
      <w:r w:rsidRPr="008A0629">
        <w:rPr>
          <w:rFonts w:ascii="Times New Roman" w:eastAsia="Calibri" w:hAnsi="Times New Roman" w:cs="Times New Roman"/>
          <w:sz w:val="22"/>
          <w:szCs w:val="22"/>
        </w:rPr>
        <w:t xml:space="preserve">. </w:t>
      </w:r>
    </w:p>
    <w:p w14:paraId="0A20CB95" w14:textId="40417B66" w:rsidR="0042364C" w:rsidRPr="008A0629" w:rsidRDefault="0042364C" w:rsidP="0042364C">
      <w:pPr>
        <w:tabs>
          <w:tab w:val="left" w:pos="993"/>
        </w:tabs>
        <w:spacing w:after="0" w:line="240" w:lineRule="auto"/>
        <w:ind w:firstLine="567"/>
        <w:jc w:val="both"/>
        <w:rPr>
          <w:rFonts w:ascii="Times New Roman" w:eastAsia="Calibri" w:hAnsi="Times New Roman" w:cs="Times New Roman"/>
          <w:sz w:val="22"/>
          <w:szCs w:val="22"/>
        </w:rPr>
      </w:pPr>
      <w:r w:rsidRPr="008A0629">
        <w:rPr>
          <w:rFonts w:ascii="Times New Roman" w:eastAsia="Calibri" w:hAnsi="Times New Roman" w:cs="Times New Roman"/>
          <w:sz w:val="22"/>
          <w:szCs w:val="22"/>
        </w:rPr>
        <w:t>1.2.</w:t>
      </w:r>
      <w:r w:rsidRPr="008A0629">
        <w:rPr>
          <w:rFonts w:ascii="Times New Roman" w:eastAsia="Calibri" w:hAnsi="Times New Roman" w:cs="Times New Roman"/>
          <w:sz w:val="22"/>
          <w:szCs w:val="22"/>
        </w:rPr>
        <w:tab/>
        <w:t xml:space="preserve">Jei tiekėjas pateiks pasiūlymą, kurio </w:t>
      </w:r>
      <w:r w:rsidR="007265E7" w:rsidRPr="008A0629">
        <w:rPr>
          <w:rFonts w:ascii="Times New Roman" w:eastAsia="Calibri" w:hAnsi="Times New Roman" w:cs="Times New Roman"/>
          <w:sz w:val="22"/>
          <w:szCs w:val="22"/>
        </w:rPr>
        <w:t xml:space="preserve">pagrindinės </w:t>
      </w:r>
      <w:r w:rsidRPr="008A0629">
        <w:rPr>
          <w:rFonts w:ascii="Times New Roman" w:eastAsia="Calibri" w:hAnsi="Times New Roman" w:cs="Times New Roman"/>
          <w:sz w:val="22"/>
          <w:szCs w:val="22"/>
        </w:rPr>
        <w:t xml:space="preserve">sutarties sudarymo mokestis (C) bus lygus 0,00 Eur be PVM, </w:t>
      </w:r>
      <w:r w:rsidR="00743C22">
        <w:rPr>
          <w:rFonts w:ascii="Times New Roman" w:eastAsia="Calibri" w:hAnsi="Times New Roman" w:cs="Times New Roman"/>
          <w:sz w:val="22"/>
          <w:szCs w:val="22"/>
        </w:rPr>
        <w:t xml:space="preserve">prie </w:t>
      </w:r>
      <w:r w:rsidRPr="008A0629">
        <w:rPr>
          <w:rFonts w:ascii="Times New Roman" w:eastAsia="Calibri" w:hAnsi="Times New Roman" w:cs="Times New Roman"/>
          <w:sz w:val="22"/>
          <w:szCs w:val="22"/>
        </w:rPr>
        <w:t>tiekėj</w:t>
      </w:r>
      <w:r w:rsidR="00743C22">
        <w:rPr>
          <w:rFonts w:ascii="Times New Roman" w:eastAsia="Calibri" w:hAnsi="Times New Roman" w:cs="Times New Roman"/>
          <w:sz w:val="22"/>
          <w:szCs w:val="22"/>
        </w:rPr>
        <w:t>o</w:t>
      </w:r>
      <w:r w:rsidRPr="008A0629">
        <w:rPr>
          <w:rFonts w:ascii="Times New Roman" w:eastAsia="Calibri" w:hAnsi="Times New Roman" w:cs="Times New Roman"/>
          <w:sz w:val="22"/>
          <w:szCs w:val="22"/>
        </w:rPr>
        <w:t xml:space="preserve"> pasiūlyto </w:t>
      </w:r>
      <w:r w:rsidR="007265E7" w:rsidRPr="008A0629">
        <w:rPr>
          <w:rFonts w:ascii="Times New Roman" w:eastAsia="Calibri" w:hAnsi="Times New Roman" w:cs="Times New Roman"/>
          <w:sz w:val="22"/>
          <w:szCs w:val="22"/>
        </w:rPr>
        <w:t xml:space="preserve">pagrindinės </w:t>
      </w:r>
      <w:r w:rsidRPr="008A0629">
        <w:rPr>
          <w:rFonts w:ascii="Times New Roman" w:eastAsia="Calibri" w:hAnsi="Times New Roman" w:cs="Times New Roman"/>
          <w:sz w:val="22"/>
          <w:szCs w:val="22"/>
        </w:rPr>
        <w:t xml:space="preserve">sutarties sudarymo mokesčio bus pridedama 0,01 Eur </w:t>
      </w:r>
      <w:r w:rsidR="007265E7" w:rsidRPr="008A0629">
        <w:rPr>
          <w:rFonts w:ascii="Times New Roman" w:eastAsia="Calibri" w:hAnsi="Times New Roman" w:cs="Times New Roman"/>
          <w:sz w:val="22"/>
          <w:szCs w:val="22"/>
        </w:rPr>
        <w:t xml:space="preserve">be PVM </w:t>
      </w:r>
      <w:r w:rsidRPr="008A0629">
        <w:rPr>
          <w:rFonts w:ascii="Times New Roman" w:eastAsia="Calibri" w:hAnsi="Times New Roman" w:cs="Times New Roman"/>
          <w:sz w:val="22"/>
          <w:szCs w:val="22"/>
        </w:rPr>
        <w:t>pasiūlymų vertinimui ir palyginimui.</w:t>
      </w:r>
      <w:r w:rsidR="007265E7" w:rsidRPr="008A0629">
        <w:rPr>
          <w:rFonts w:ascii="Times New Roman" w:eastAsia="Calibri" w:hAnsi="Times New Roman" w:cs="Times New Roman"/>
          <w:sz w:val="22"/>
          <w:szCs w:val="22"/>
        </w:rPr>
        <w:t xml:space="preserve"> Į pagrindinės sutarties sudarymo mokestį (C)</w:t>
      </w:r>
      <w:r w:rsidR="007265E7" w:rsidRPr="008A0629">
        <w:rPr>
          <w:rFonts w:ascii="Times New Roman" w:hAnsi="Times New Roman" w:cs="Times New Roman"/>
          <w:sz w:val="22"/>
          <w:szCs w:val="22"/>
        </w:rPr>
        <w:t xml:space="preserve"> turi būti įskaičiuotos šios išlaidos: dokumentų paruošimo išlaidos (įvertinamos laiko, kanceliarinių medžiagų ir priemonių sąnaudos, reikalingos tiekėjų pasiūlymui paruošti); vizualinės objekto apžiūros ir įvertinimo išlaidos (atvykimo į objektą ir su tuo susijusios išlaidos); PVM (jei taikoma), kiti LR įstatymų nustatyti mokesčiai ir kitos išlaidos, turinčios įtakos pasiūlymo parengimui ir pateikimui. Siūlomo pagrindinės sutarties sudarymo mokesčio dydis </w:t>
      </w:r>
      <w:r w:rsidR="007265E7" w:rsidRPr="008A0629">
        <w:rPr>
          <w:rFonts w:ascii="Times New Roman" w:hAnsi="Times New Roman" w:cs="Times New Roman"/>
          <w:b/>
          <w:bCs/>
          <w:sz w:val="22"/>
          <w:szCs w:val="22"/>
        </w:rPr>
        <w:t>negali būti didesnis nei 100 EUR be PVM.</w:t>
      </w:r>
    </w:p>
    <w:p w14:paraId="46B16F0F" w14:textId="68695292" w:rsidR="0042364C" w:rsidRPr="008A0629" w:rsidRDefault="0042364C" w:rsidP="0042364C">
      <w:pPr>
        <w:tabs>
          <w:tab w:val="left" w:pos="851"/>
        </w:tabs>
        <w:spacing w:after="0" w:line="240" w:lineRule="auto"/>
        <w:ind w:firstLine="567"/>
        <w:jc w:val="both"/>
        <w:rPr>
          <w:rFonts w:ascii="Times New Roman" w:eastAsia="Calibri" w:hAnsi="Times New Roman" w:cs="Times New Roman"/>
          <w:sz w:val="22"/>
          <w:szCs w:val="22"/>
        </w:rPr>
      </w:pPr>
      <w:r w:rsidRPr="008A0629">
        <w:rPr>
          <w:rFonts w:ascii="Times New Roman" w:eastAsia="Calibri" w:hAnsi="Times New Roman" w:cs="Times New Roman"/>
          <w:sz w:val="22"/>
          <w:szCs w:val="22"/>
        </w:rPr>
        <w:t xml:space="preserve"> </w:t>
      </w:r>
    </w:p>
    <w:tbl>
      <w:tblPr>
        <w:tblStyle w:val="Lentelstinklelis1"/>
        <w:tblW w:w="9855" w:type="dxa"/>
        <w:tblInd w:w="0" w:type="dxa"/>
        <w:tblLayout w:type="fixed"/>
        <w:tblLook w:val="04A0" w:firstRow="1" w:lastRow="0" w:firstColumn="1" w:lastColumn="0" w:noHBand="0" w:noVBand="1"/>
      </w:tblPr>
      <w:tblGrid>
        <w:gridCol w:w="705"/>
        <w:gridCol w:w="3259"/>
        <w:gridCol w:w="1276"/>
        <w:gridCol w:w="4615"/>
      </w:tblGrid>
      <w:tr w:rsidR="0042364C" w:rsidRPr="008A0629" w14:paraId="55130FAB" w14:textId="77777777" w:rsidTr="00E16286">
        <w:tc>
          <w:tcPr>
            <w:tcW w:w="70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FFE7F66" w14:textId="77777777" w:rsidR="0042364C" w:rsidRPr="008A0629" w:rsidRDefault="0042364C" w:rsidP="005E0894">
            <w:pPr>
              <w:tabs>
                <w:tab w:val="left" w:pos="567"/>
              </w:tabs>
              <w:spacing w:before="60" w:after="60"/>
              <w:jc w:val="center"/>
              <w:rPr>
                <w:rFonts w:eastAsia="Calibri"/>
                <w:b/>
                <w:sz w:val="22"/>
                <w:szCs w:val="22"/>
                <w:lang w:val="lt-LT"/>
              </w:rPr>
            </w:pPr>
            <w:bookmarkStart w:id="1" w:name="_Hlk151799069"/>
            <w:r w:rsidRPr="008A0629">
              <w:rPr>
                <w:rFonts w:eastAsia="Calibri"/>
                <w:b/>
                <w:sz w:val="22"/>
                <w:szCs w:val="22"/>
                <w:lang w:val="lt-LT"/>
              </w:rPr>
              <w:t>Eil. Nr.</w:t>
            </w:r>
          </w:p>
        </w:tc>
        <w:tc>
          <w:tcPr>
            <w:tcW w:w="325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16A2395" w14:textId="4CEBD7DD" w:rsidR="0042364C" w:rsidRPr="008A0629" w:rsidRDefault="006D645F" w:rsidP="005E0894">
            <w:pPr>
              <w:tabs>
                <w:tab w:val="left" w:pos="567"/>
              </w:tabs>
              <w:spacing w:before="60" w:after="60"/>
              <w:jc w:val="center"/>
              <w:rPr>
                <w:rFonts w:eastAsia="Calibri"/>
                <w:b/>
                <w:sz w:val="22"/>
                <w:szCs w:val="22"/>
                <w:lang w:val="lt-LT"/>
              </w:rPr>
            </w:pPr>
            <w:r w:rsidRPr="008A0629">
              <w:rPr>
                <w:rFonts w:eastAsia="Calibri"/>
                <w:b/>
                <w:sz w:val="22"/>
                <w:szCs w:val="22"/>
                <w:lang w:val="lt-LT"/>
              </w:rPr>
              <w:t>Vertinimo kriterijai</w:t>
            </w:r>
          </w:p>
        </w:tc>
        <w:tc>
          <w:tcPr>
            <w:tcW w:w="127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FE3AF18" w14:textId="7F942244" w:rsidR="0042364C" w:rsidRPr="008A0629" w:rsidRDefault="006D645F" w:rsidP="005E0894">
            <w:pPr>
              <w:tabs>
                <w:tab w:val="left" w:pos="567"/>
              </w:tabs>
              <w:spacing w:before="60" w:after="60"/>
              <w:jc w:val="center"/>
              <w:rPr>
                <w:rFonts w:eastAsia="Calibri"/>
                <w:b/>
                <w:sz w:val="22"/>
                <w:szCs w:val="22"/>
                <w:lang w:val="lt-LT"/>
              </w:rPr>
            </w:pPr>
            <w:r w:rsidRPr="008A0629">
              <w:rPr>
                <w:rFonts w:eastAsia="Calibri"/>
                <w:b/>
                <w:sz w:val="22"/>
                <w:szCs w:val="22"/>
                <w:lang w:val="lt-LT"/>
              </w:rPr>
              <w:t>Vertinimo k</w:t>
            </w:r>
            <w:r w:rsidR="0042364C" w:rsidRPr="008A0629">
              <w:rPr>
                <w:rFonts w:eastAsia="Calibri"/>
                <w:b/>
                <w:sz w:val="22"/>
                <w:szCs w:val="22"/>
                <w:lang w:val="lt-LT"/>
              </w:rPr>
              <w:t xml:space="preserve">riterijų </w:t>
            </w:r>
            <w:r w:rsidRPr="008A0629">
              <w:rPr>
                <w:rFonts w:eastAsia="Calibri"/>
                <w:b/>
                <w:sz w:val="22"/>
                <w:szCs w:val="22"/>
                <w:lang w:val="lt-LT"/>
              </w:rPr>
              <w:t xml:space="preserve">lyginamieji </w:t>
            </w:r>
            <w:r w:rsidR="0042364C" w:rsidRPr="008A0629">
              <w:rPr>
                <w:rFonts w:eastAsia="Calibri"/>
                <w:b/>
                <w:sz w:val="22"/>
                <w:szCs w:val="22"/>
                <w:lang w:val="lt-LT"/>
              </w:rPr>
              <w:t xml:space="preserve">svoriai </w:t>
            </w:r>
          </w:p>
        </w:tc>
        <w:tc>
          <w:tcPr>
            <w:tcW w:w="461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CC10CC1" w14:textId="77777777" w:rsidR="0042364C" w:rsidRPr="008A0629" w:rsidRDefault="0042364C" w:rsidP="005E0894">
            <w:pPr>
              <w:tabs>
                <w:tab w:val="left" w:pos="567"/>
              </w:tabs>
              <w:spacing w:before="60" w:after="60"/>
              <w:jc w:val="center"/>
              <w:rPr>
                <w:rFonts w:eastAsia="Calibri"/>
                <w:b/>
                <w:sz w:val="22"/>
                <w:szCs w:val="22"/>
                <w:lang w:val="lt-LT"/>
              </w:rPr>
            </w:pPr>
            <w:r w:rsidRPr="008A0629">
              <w:rPr>
                <w:rFonts w:eastAsia="Calibri"/>
                <w:b/>
                <w:sz w:val="22"/>
                <w:szCs w:val="22"/>
                <w:lang w:val="lt-LT"/>
              </w:rPr>
              <w:t>Pasiūlyme reikalinga pateikti informacija, kuri bus vertinama pagal ekonominio naudingumo kriterijus.</w:t>
            </w:r>
          </w:p>
        </w:tc>
      </w:tr>
      <w:tr w:rsidR="0042364C" w:rsidRPr="008A0629" w14:paraId="3361CEBA" w14:textId="77777777" w:rsidTr="00E16286">
        <w:tc>
          <w:tcPr>
            <w:tcW w:w="705" w:type="dxa"/>
            <w:tcBorders>
              <w:top w:val="single" w:sz="4" w:space="0" w:color="000000"/>
              <w:left w:val="single" w:sz="4" w:space="0" w:color="000000"/>
              <w:bottom w:val="single" w:sz="4" w:space="0" w:color="000000"/>
              <w:right w:val="single" w:sz="4" w:space="0" w:color="000000"/>
            </w:tcBorders>
          </w:tcPr>
          <w:p w14:paraId="574CFEDE" w14:textId="77777777" w:rsidR="0042364C" w:rsidRPr="008A0629" w:rsidRDefault="0042364C" w:rsidP="006D645F">
            <w:pPr>
              <w:numPr>
                <w:ilvl w:val="0"/>
                <w:numId w:val="3"/>
              </w:numPr>
              <w:tabs>
                <w:tab w:val="left" w:pos="567"/>
              </w:tabs>
              <w:spacing w:before="60" w:after="60"/>
              <w:contextualSpacing/>
              <w:jc w:val="both"/>
              <w:rPr>
                <w:rFonts w:eastAsia="Calibri"/>
                <w:sz w:val="22"/>
                <w:szCs w:val="22"/>
                <w:lang w:val="lt-LT"/>
              </w:rPr>
            </w:pPr>
          </w:p>
        </w:tc>
        <w:tc>
          <w:tcPr>
            <w:tcW w:w="3259" w:type="dxa"/>
            <w:tcBorders>
              <w:top w:val="single" w:sz="4" w:space="0" w:color="000000"/>
              <w:left w:val="single" w:sz="4" w:space="0" w:color="000000"/>
              <w:bottom w:val="single" w:sz="4" w:space="0" w:color="000000"/>
              <w:right w:val="single" w:sz="4" w:space="0" w:color="000000"/>
            </w:tcBorders>
            <w:hideMark/>
          </w:tcPr>
          <w:p w14:paraId="3FDA6C21" w14:textId="00F40F0E" w:rsidR="0042364C" w:rsidRPr="008A0629" w:rsidRDefault="0042364C" w:rsidP="005E0894">
            <w:pPr>
              <w:tabs>
                <w:tab w:val="left" w:pos="567"/>
              </w:tabs>
              <w:spacing w:before="60" w:after="60"/>
              <w:jc w:val="both"/>
              <w:rPr>
                <w:rFonts w:eastAsia="Calibri"/>
                <w:sz w:val="22"/>
                <w:szCs w:val="22"/>
                <w:lang w:val="lt-LT"/>
              </w:rPr>
            </w:pPr>
            <w:r w:rsidRPr="008A0629">
              <w:rPr>
                <w:rFonts w:eastAsia="Calibri"/>
                <w:sz w:val="22"/>
                <w:szCs w:val="22"/>
                <w:lang w:val="lt-LT"/>
              </w:rPr>
              <w:t>Kaina – sutarties sudarymo mokestis (C)</w:t>
            </w:r>
          </w:p>
        </w:tc>
        <w:tc>
          <w:tcPr>
            <w:tcW w:w="1276" w:type="dxa"/>
            <w:tcBorders>
              <w:top w:val="single" w:sz="4" w:space="0" w:color="000000"/>
              <w:left w:val="single" w:sz="4" w:space="0" w:color="000000"/>
              <w:bottom w:val="single" w:sz="4" w:space="0" w:color="000000"/>
              <w:right w:val="single" w:sz="4" w:space="0" w:color="000000"/>
            </w:tcBorders>
            <w:hideMark/>
          </w:tcPr>
          <w:p w14:paraId="397313E4" w14:textId="0947560B" w:rsidR="0042364C" w:rsidRPr="008A0629" w:rsidRDefault="0042364C" w:rsidP="005E0894">
            <w:pPr>
              <w:tabs>
                <w:tab w:val="left" w:pos="567"/>
              </w:tabs>
              <w:spacing w:before="60" w:after="60"/>
              <w:jc w:val="center"/>
              <w:rPr>
                <w:rFonts w:eastAsia="Calibri"/>
                <w:sz w:val="22"/>
                <w:szCs w:val="22"/>
                <w:lang w:val="lt-LT"/>
              </w:rPr>
            </w:pPr>
            <w:r w:rsidRPr="008A0629">
              <w:rPr>
                <w:rFonts w:eastAsia="Calibri"/>
                <w:sz w:val="22"/>
                <w:szCs w:val="22"/>
                <w:lang w:val="lt-LT"/>
              </w:rPr>
              <w:t>9</w:t>
            </w:r>
            <w:r w:rsidR="007265E7" w:rsidRPr="008A0629">
              <w:rPr>
                <w:rFonts w:eastAsia="Calibri"/>
                <w:sz w:val="22"/>
                <w:szCs w:val="22"/>
                <w:lang w:val="lt-LT"/>
              </w:rPr>
              <w:t>7</w:t>
            </w:r>
            <w:r w:rsidRPr="008A0629">
              <w:rPr>
                <w:rFonts w:eastAsia="Calibri"/>
                <w:sz w:val="22"/>
                <w:szCs w:val="22"/>
                <w:lang w:val="lt-LT"/>
              </w:rPr>
              <w:t xml:space="preserve"> (X)</w:t>
            </w:r>
          </w:p>
        </w:tc>
        <w:tc>
          <w:tcPr>
            <w:tcW w:w="4615" w:type="dxa"/>
            <w:tcBorders>
              <w:top w:val="single" w:sz="4" w:space="0" w:color="000000"/>
              <w:left w:val="single" w:sz="4" w:space="0" w:color="000000"/>
              <w:bottom w:val="single" w:sz="4" w:space="0" w:color="000000"/>
              <w:right w:val="single" w:sz="4" w:space="0" w:color="000000"/>
            </w:tcBorders>
            <w:hideMark/>
          </w:tcPr>
          <w:p w14:paraId="0ECEECDF" w14:textId="284E5D27" w:rsidR="0042364C" w:rsidRPr="008A0629" w:rsidRDefault="007265E7" w:rsidP="005E0894">
            <w:pPr>
              <w:tabs>
                <w:tab w:val="left" w:pos="567"/>
              </w:tabs>
              <w:spacing w:before="60" w:after="60"/>
              <w:jc w:val="both"/>
              <w:rPr>
                <w:rFonts w:eastAsia="Calibri"/>
                <w:sz w:val="22"/>
                <w:szCs w:val="22"/>
                <w:lang w:val="lt-LT"/>
              </w:rPr>
            </w:pPr>
            <w:r w:rsidRPr="008A0629">
              <w:rPr>
                <w:rFonts w:eastAsia="Calibri"/>
                <w:sz w:val="22"/>
                <w:szCs w:val="22"/>
                <w:lang w:val="lt-LT"/>
              </w:rPr>
              <w:t xml:space="preserve">Priede </w:t>
            </w:r>
            <w:r w:rsidRPr="00651115">
              <w:rPr>
                <w:rFonts w:eastAsia="Calibri"/>
                <w:sz w:val="22"/>
                <w:szCs w:val="22"/>
                <w:highlight w:val="lightGray"/>
                <w:lang w:val="lt-LT"/>
              </w:rPr>
              <w:t>Nr. 6 „Pasiūlymo forma</w:t>
            </w:r>
            <w:r w:rsidRPr="008A0629">
              <w:rPr>
                <w:rFonts w:eastAsia="Calibri"/>
                <w:sz w:val="22"/>
                <w:szCs w:val="22"/>
                <w:lang w:val="lt-LT"/>
              </w:rPr>
              <w:t>“ nurodomas pagrindinės sutarties sudarymo mokestis, kuris negali viršyti šio priedo 1.2 punkte nurodytą vertę.</w:t>
            </w:r>
          </w:p>
        </w:tc>
      </w:tr>
      <w:tr w:rsidR="0042364C" w:rsidRPr="008A0629" w14:paraId="32B9E435" w14:textId="77777777" w:rsidTr="00E16286">
        <w:tc>
          <w:tcPr>
            <w:tcW w:w="705" w:type="dxa"/>
            <w:tcBorders>
              <w:top w:val="single" w:sz="4" w:space="0" w:color="000000"/>
              <w:left w:val="single" w:sz="4" w:space="0" w:color="000000"/>
              <w:bottom w:val="single" w:sz="4" w:space="0" w:color="000000"/>
              <w:right w:val="single" w:sz="4" w:space="0" w:color="000000"/>
            </w:tcBorders>
            <w:hideMark/>
          </w:tcPr>
          <w:p w14:paraId="4A447363" w14:textId="77777777" w:rsidR="0042364C" w:rsidRPr="008A0629" w:rsidRDefault="0042364C" w:rsidP="005E0894">
            <w:pPr>
              <w:tabs>
                <w:tab w:val="left" w:pos="567"/>
              </w:tabs>
              <w:spacing w:before="60" w:after="60"/>
              <w:jc w:val="both"/>
              <w:rPr>
                <w:rFonts w:eastAsia="Calibri"/>
                <w:sz w:val="22"/>
                <w:szCs w:val="22"/>
                <w:lang w:val="lt-LT"/>
              </w:rPr>
            </w:pPr>
            <w:r w:rsidRPr="008A0629">
              <w:rPr>
                <w:rFonts w:eastAsia="Calibri"/>
                <w:sz w:val="22"/>
                <w:szCs w:val="22"/>
                <w:lang w:val="lt-LT"/>
              </w:rPr>
              <w:t>2.</w:t>
            </w:r>
          </w:p>
        </w:tc>
        <w:tc>
          <w:tcPr>
            <w:tcW w:w="3259" w:type="dxa"/>
            <w:tcBorders>
              <w:top w:val="single" w:sz="4" w:space="0" w:color="000000"/>
              <w:left w:val="single" w:sz="4" w:space="0" w:color="000000"/>
              <w:bottom w:val="single" w:sz="4" w:space="0" w:color="000000"/>
              <w:right w:val="single" w:sz="4" w:space="0" w:color="000000"/>
            </w:tcBorders>
            <w:hideMark/>
          </w:tcPr>
          <w:p w14:paraId="5813588C" w14:textId="05B0BF1B" w:rsidR="007265E7" w:rsidRPr="008A0629" w:rsidRDefault="00000000" w:rsidP="007265E7">
            <w:pPr>
              <w:pStyle w:val="prastasiniatinklio"/>
              <w:shd w:val="clear" w:color="auto" w:fill="FFFFFF"/>
              <w:spacing w:before="0" w:beforeAutospacing="0" w:after="0" w:afterAutospacing="0"/>
              <w:jc w:val="both"/>
              <w:rPr>
                <w:spacing w:val="2"/>
                <w:sz w:val="22"/>
                <w:szCs w:val="22"/>
                <w:lang w:val="lt-LT"/>
              </w:rPr>
            </w:pPr>
            <w:sdt>
              <w:sdtPr>
                <w:rPr>
                  <w:color w:val="000000"/>
                  <w:sz w:val="22"/>
                  <w:szCs w:val="22"/>
                </w:rPr>
                <w:alias w:val="Pavadinimas"/>
                <w:tag w:val="Pavadinimas"/>
                <w:id w:val="1649091400"/>
                <w:placeholder>
                  <w:docPart w:val="498C64CA6D104C58B219116DB432E56E"/>
                </w:placeholder>
                <w:dropDownList>
                  <w:listItem w:value="Pasirinkite elementą."/>
                  <w:listItem w:displayText="Tiekėjas" w:value="Tiekėjas"/>
                  <w:listItem w:displayText="Rangovas" w:value="Rangovas"/>
                </w:dropDownList>
              </w:sdtPr>
              <w:sdtContent>
                <w:r w:rsidR="007265E7" w:rsidRPr="008A0629">
                  <w:rPr>
                    <w:color w:val="000000"/>
                    <w:sz w:val="22"/>
                    <w:szCs w:val="22"/>
                    <w:lang w:val="lt-LT"/>
                  </w:rPr>
                  <w:t>Rangovas</w:t>
                </w:r>
              </w:sdtContent>
            </w:sdt>
            <w:r w:rsidR="007265E7" w:rsidRPr="008A0629">
              <w:rPr>
                <w:color w:val="555555"/>
                <w:spacing w:val="2"/>
                <w:sz w:val="22"/>
                <w:szCs w:val="22"/>
                <w:lang w:val="lt-LT"/>
              </w:rPr>
              <w:t xml:space="preserve"> </w:t>
            </w:r>
            <w:r w:rsidR="007265E7" w:rsidRPr="008A0629">
              <w:rPr>
                <w:spacing w:val="2"/>
                <w:sz w:val="22"/>
                <w:szCs w:val="22"/>
                <w:lang w:val="lt-LT"/>
              </w:rPr>
              <w:t>pirkimo sutarties vykdymo laikotarpiu galės taikyti aplinkos apsaugos vadybos priemones:</w:t>
            </w:r>
          </w:p>
          <w:p w14:paraId="3F0B712F" w14:textId="68A02966" w:rsidR="0042364C" w:rsidRPr="008A0629" w:rsidRDefault="007265E7" w:rsidP="005E0894">
            <w:pPr>
              <w:tabs>
                <w:tab w:val="left" w:pos="567"/>
              </w:tabs>
              <w:spacing w:before="60" w:after="60"/>
              <w:jc w:val="both"/>
              <w:rPr>
                <w:rFonts w:eastAsia="Calibri"/>
                <w:sz w:val="22"/>
                <w:szCs w:val="22"/>
                <w:lang w:val="lt-LT"/>
              </w:rPr>
            </w:pPr>
            <w:r w:rsidRPr="008A0629">
              <w:rPr>
                <w:rFonts w:eastAsia="Calibri"/>
                <w:spacing w:val="2"/>
                <w:sz w:val="22"/>
                <w:szCs w:val="22"/>
                <w:lang w:val="lt-LT"/>
              </w:rPr>
              <w:t>darbų vykdymo</w:t>
            </w:r>
            <w:r w:rsidR="0042364C" w:rsidRPr="008A0629">
              <w:rPr>
                <w:rFonts w:eastAsia="Calibri"/>
                <w:spacing w:val="2"/>
                <w:sz w:val="22"/>
                <w:szCs w:val="22"/>
                <w:lang w:val="lt-LT"/>
              </w:rPr>
              <w:t xml:space="preserve">  veikloje yra įdiegęs aplinkos apsaugos vadybos sistemą EMAS arba kitą aplinkos apsaugos vadybos sistemą, įdiegtą pagal standartą LST EN ISO 14001:2015 ar kitus aplinkos apsaugos vadybos standartus, pagrįstus atitinkamais Europos arba tarptautiniais standartais, kuriuos yra patvirtinusios sertifikavimo įstaigos, atitinkančios Europos Sąjungos teisės aktus arba atitinkamus Europos ar tarptautinius sertifikavimo standartus. (T)</w:t>
            </w:r>
          </w:p>
        </w:tc>
        <w:tc>
          <w:tcPr>
            <w:tcW w:w="1276" w:type="dxa"/>
            <w:tcBorders>
              <w:top w:val="single" w:sz="4" w:space="0" w:color="000000"/>
              <w:left w:val="single" w:sz="4" w:space="0" w:color="000000"/>
              <w:bottom w:val="single" w:sz="4" w:space="0" w:color="000000"/>
              <w:right w:val="single" w:sz="4" w:space="0" w:color="000000"/>
            </w:tcBorders>
            <w:hideMark/>
          </w:tcPr>
          <w:p w14:paraId="3501F835" w14:textId="215C1AFA" w:rsidR="0042364C" w:rsidRPr="008A0629" w:rsidRDefault="007265E7" w:rsidP="005E0894">
            <w:pPr>
              <w:tabs>
                <w:tab w:val="left" w:pos="567"/>
              </w:tabs>
              <w:spacing w:before="60" w:after="60"/>
              <w:jc w:val="center"/>
              <w:rPr>
                <w:rFonts w:eastAsia="Calibri"/>
                <w:sz w:val="22"/>
                <w:szCs w:val="22"/>
                <w:lang w:val="lt-LT"/>
              </w:rPr>
            </w:pPr>
            <w:r w:rsidRPr="008A0629">
              <w:rPr>
                <w:rFonts w:eastAsia="Calibri"/>
                <w:sz w:val="22"/>
                <w:szCs w:val="22"/>
                <w:lang w:val="lt-LT"/>
              </w:rPr>
              <w:t xml:space="preserve">3 </w:t>
            </w:r>
            <w:r w:rsidR="0042364C" w:rsidRPr="008A0629">
              <w:rPr>
                <w:rFonts w:eastAsia="Calibri"/>
                <w:sz w:val="22"/>
                <w:szCs w:val="22"/>
                <w:lang w:val="lt-LT"/>
              </w:rPr>
              <w:t>(Y)</w:t>
            </w:r>
          </w:p>
        </w:tc>
        <w:tc>
          <w:tcPr>
            <w:tcW w:w="4615" w:type="dxa"/>
            <w:tcBorders>
              <w:top w:val="single" w:sz="4" w:space="0" w:color="000000"/>
              <w:left w:val="single" w:sz="4" w:space="0" w:color="000000"/>
              <w:bottom w:val="single" w:sz="4" w:space="0" w:color="000000"/>
              <w:right w:val="single" w:sz="4" w:space="0" w:color="000000"/>
            </w:tcBorders>
            <w:hideMark/>
          </w:tcPr>
          <w:p w14:paraId="279BE4D1" w14:textId="77777777" w:rsidR="0042364C" w:rsidRPr="008A0629" w:rsidRDefault="0042364C" w:rsidP="005E0894">
            <w:pPr>
              <w:tabs>
                <w:tab w:val="left" w:pos="567"/>
              </w:tabs>
              <w:spacing w:before="60" w:after="60"/>
              <w:jc w:val="both"/>
              <w:rPr>
                <w:rFonts w:eastAsia="Calibri"/>
                <w:sz w:val="22"/>
                <w:szCs w:val="22"/>
                <w:lang w:val="lt-LT"/>
              </w:rPr>
            </w:pPr>
            <w:r w:rsidRPr="008A0629">
              <w:rPr>
                <w:rFonts w:eastAsia="Calibri"/>
                <w:sz w:val="22"/>
                <w:szCs w:val="22"/>
                <w:lang w:val="lt-LT"/>
              </w:rPr>
              <w:t>Pateikiamas nepriklausomos sertifikavimo įstaigos išduotas sertifikatas, patvirtinantis, kad tiekėjas laikosi:</w:t>
            </w:r>
          </w:p>
          <w:p w14:paraId="22A5FE6B" w14:textId="77777777" w:rsidR="0042364C" w:rsidRPr="008A0629" w:rsidRDefault="0042364C" w:rsidP="005E0894">
            <w:pPr>
              <w:tabs>
                <w:tab w:val="left" w:pos="567"/>
              </w:tabs>
              <w:spacing w:before="60" w:after="60"/>
              <w:jc w:val="both"/>
              <w:rPr>
                <w:rFonts w:eastAsia="Calibri"/>
                <w:sz w:val="22"/>
                <w:szCs w:val="22"/>
                <w:lang w:val="lt-LT"/>
              </w:rPr>
            </w:pPr>
            <w:r w:rsidRPr="008A0629">
              <w:rPr>
                <w:rFonts w:eastAsia="Calibri"/>
                <w:sz w:val="22"/>
                <w:szCs w:val="22"/>
                <w:lang w:val="lt-LT"/>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551E1634" w14:textId="77777777" w:rsidR="0042364C" w:rsidRPr="008A0629" w:rsidRDefault="0042364C" w:rsidP="005E0894">
            <w:pPr>
              <w:tabs>
                <w:tab w:val="left" w:pos="567"/>
              </w:tabs>
              <w:spacing w:before="60" w:after="60"/>
              <w:jc w:val="both"/>
              <w:rPr>
                <w:rFonts w:eastAsia="Calibri"/>
                <w:sz w:val="22"/>
                <w:szCs w:val="22"/>
                <w:lang w:val="lt-LT"/>
              </w:rPr>
            </w:pPr>
            <w:r w:rsidRPr="008A0629">
              <w:rPr>
                <w:rFonts w:eastAsia="Calibri"/>
                <w:sz w:val="22"/>
                <w:szCs w:val="22"/>
                <w:lang w:val="lt-LT"/>
              </w:rPr>
              <w:t>- standarto LST EN ISO 14001:2015 (arba lygiaverčio standarto) reikalavimų.</w:t>
            </w:r>
          </w:p>
          <w:p w14:paraId="7E469FBB" w14:textId="77777777" w:rsidR="0042364C" w:rsidRPr="008A0629" w:rsidRDefault="0042364C" w:rsidP="005E0894">
            <w:pPr>
              <w:tabs>
                <w:tab w:val="left" w:pos="567"/>
              </w:tabs>
              <w:spacing w:before="60" w:after="60"/>
              <w:jc w:val="both"/>
              <w:rPr>
                <w:rFonts w:eastAsia="Calibri"/>
                <w:sz w:val="22"/>
                <w:szCs w:val="22"/>
                <w:lang w:val="lt-LT"/>
              </w:rPr>
            </w:pPr>
          </w:p>
          <w:p w14:paraId="766AB6C7" w14:textId="77777777" w:rsidR="0042364C" w:rsidRPr="008A0629" w:rsidRDefault="0042364C" w:rsidP="005E0894">
            <w:pPr>
              <w:tabs>
                <w:tab w:val="left" w:pos="567"/>
              </w:tabs>
              <w:spacing w:before="60" w:after="60"/>
              <w:jc w:val="both"/>
              <w:rPr>
                <w:rFonts w:eastAsia="Calibri"/>
                <w:sz w:val="22"/>
                <w:szCs w:val="22"/>
                <w:lang w:val="lt-LT"/>
              </w:rPr>
            </w:pPr>
            <w:r w:rsidRPr="008A0629">
              <w:rPr>
                <w:rFonts w:eastAsia="Calibri"/>
                <w:sz w:val="22"/>
                <w:szCs w:val="22"/>
                <w:lang w:val="lt-LT"/>
              </w:rPr>
              <w:t>Perkančioji organizacija pripažįsta ir kitose Europos Sąjungos valstybėse – narėse įsisteigusių nepriklausomų įstaigų išduotus lygiaverčius sertifikatus.</w:t>
            </w:r>
          </w:p>
          <w:p w14:paraId="76F2D538" w14:textId="77777777" w:rsidR="0042364C" w:rsidRPr="008A0629" w:rsidRDefault="0042364C" w:rsidP="005E0894">
            <w:pPr>
              <w:tabs>
                <w:tab w:val="left" w:pos="567"/>
              </w:tabs>
              <w:spacing w:before="60" w:after="60"/>
              <w:jc w:val="both"/>
              <w:rPr>
                <w:rFonts w:eastAsia="Calibri"/>
                <w:sz w:val="22"/>
                <w:szCs w:val="22"/>
                <w:lang w:val="lt-LT"/>
              </w:rPr>
            </w:pPr>
          </w:p>
          <w:p w14:paraId="5CEAB8F5" w14:textId="77777777" w:rsidR="0042364C" w:rsidRPr="008A0629" w:rsidRDefault="0042364C" w:rsidP="005E0894">
            <w:pPr>
              <w:tabs>
                <w:tab w:val="left" w:pos="567"/>
              </w:tabs>
              <w:spacing w:before="60" w:after="60"/>
              <w:jc w:val="both"/>
              <w:rPr>
                <w:rFonts w:eastAsia="Calibri"/>
                <w:sz w:val="22"/>
                <w:szCs w:val="22"/>
                <w:lang w:val="lt-LT"/>
              </w:rPr>
            </w:pPr>
            <w:r w:rsidRPr="008A0629">
              <w:rPr>
                <w:rFonts w:eastAsia="Calibri"/>
                <w:sz w:val="22"/>
                <w:szCs w:val="22"/>
                <w:lang w:val="lt-LT"/>
              </w:rPr>
              <w:t xml:space="preserve">Perkančioji organizacija priima ir kitus tiekėjo lygiaverčių aplinkos apsaugos vadybos   </w:t>
            </w:r>
            <w:r w:rsidRPr="008A0629">
              <w:rPr>
                <w:rFonts w:eastAsia="Calibri"/>
                <w:sz w:val="22"/>
                <w:szCs w:val="22"/>
                <w:lang w:val="lt-LT"/>
              </w:rPr>
              <w:lastRenderedPageBreak/>
              <w:t>užtikrinimo priemonių įrodymus,  kurie patvirtintų, kad:</w:t>
            </w:r>
          </w:p>
          <w:p w14:paraId="33C67355" w14:textId="77777777" w:rsidR="0042364C" w:rsidRPr="008A0629" w:rsidRDefault="0042364C" w:rsidP="005E0894">
            <w:pPr>
              <w:tabs>
                <w:tab w:val="left" w:pos="567"/>
              </w:tabs>
              <w:spacing w:before="60" w:after="60"/>
              <w:jc w:val="both"/>
              <w:rPr>
                <w:rFonts w:eastAsia="Calibri"/>
                <w:sz w:val="22"/>
                <w:szCs w:val="22"/>
                <w:lang w:val="lt-LT"/>
              </w:rPr>
            </w:pPr>
            <w:r w:rsidRPr="008A0629">
              <w:rPr>
                <w:rFonts w:eastAsia="Calibri"/>
                <w:sz w:val="22"/>
                <w:szCs w:val="22"/>
                <w:lang w:val="lt-LT"/>
              </w:rPr>
              <w:t xml:space="preserve">- jo taikomos aplinkos apsaugos vadybos užtikrinimo priemonės atitinka  pagal 2009 m. lapkričio 25 d. Europos Parlamento ir Tarybos reglamentą (EB) Nr. 1221/2009 pripažįstamų aplinkos apsaugos vadybos ir audito sistemų reikalavimus, </w:t>
            </w:r>
          </w:p>
          <w:p w14:paraId="5F436609" w14:textId="77777777" w:rsidR="0042364C" w:rsidRPr="008A0629" w:rsidRDefault="0042364C" w:rsidP="005E0894">
            <w:pPr>
              <w:tabs>
                <w:tab w:val="left" w:pos="567"/>
              </w:tabs>
              <w:spacing w:before="60" w:after="60"/>
              <w:jc w:val="both"/>
              <w:rPr>
                <w:rFonts w:eastAsia="Calibri"/>
                <w:sz w:val="22"/>
                <w:szCs w:val="22"/>
                <w:lang w:val="lt-LT"/>
              </w:rPr>
            </w:pPr>
            <w:r w:rsidRPr="008A0629">
              <w:rPr>
                <w:rFonts w:eastAsia="Calibri"/>
                <w:sz w:val="22"/>
                <w:szCs w:val="22"/>
                <w:lang w:val="lt-LT"/>
              </w:rPr>
              <w:t>arba</w:t>
            </w:r>
          </w:p>
          <w:p w14:paraId="37AE3F29" w14:textId="77777777" w:rsidR="0042364C" w:rsidRPr="008A0629" w:rsidRDefault="0042364C" w:rsidP="005E0894">
            <w:pPr>
              <w:tabs>
                <w:tab w:val="left" w:pos="567"/>
              </w:tabs>
              <w:spacing w:before="60" w:after="60"/>
              <w:jc w:val="both"/>
              <w:rPr>
                <w:rFonts w:eastAsia="Calibri"/>
                <w:sz w:val="22"/>
                <w:szCs w:val="22"/>
                <w:lang w:val="lt-LT"/>
              </w:rPr>
            </w:pPr>
            <w:r w:rsidRPr="008A0629">
              <w:rPr>
                <w:rFonts w:eastAsia="Calibri"/>
                <w:sz w:val="22"/>
                <w:szCs w:val="22"/>
                <w:lang w:val="lt-LT"/>
              </w:rPr>
              <w:t>- jo taikomos aplinkos apsaugos vadybos užtikrinimo priemonės atitinka  standarto LST EN ISO 14001:2015 (arba lygiaverčio standarto) reikalavimus.</w:t>
            </w:r>
          </w:p>
        </w:tc>
      </w:tr>
    </w:tbl>
    <w:p w14:paraId="207496B4" w14:textId="77777777" w:rsidR="0042364C" w:rsidRPr="008A0629" w:rsidRDefault="0042364C" w:rsidP="0042364C">
      <w:pPr>
        <w:spacing w:after="0" w:line="240" w:lineRule="auto"/>
        <w:ind w:firstLine="567"/>
        <w:jc w:val="both"/>
        <w:rPr>
          <w:rFonts w:ascii="Times New Roman" w:hAnsi="Times New Roman" w:cs="Times New Roman"/>
          <w:sz w:val="22"/>
          <w:szCs w:val="22"/>
        </w:rPr>
      </w:pPr>
    </w:p>
    <w:p w14:paraId="33C63BE0" w14:textId="77777777" w:rsidR="0042364C" w:rsidRPr="008A0629" w:rsidRDefault="0042364C" w:rsidP="006D645F">
      <w:pPr>
        <w:numPr>
          <w:ilvl w:val="0"/>
          <w:numId w:val="4"/>
        </w:numPr>
        <w:tabs>
          <w:tab w:val="num" w:pos="0"/>
        </w:tabs>
        <w:spacing w:after="0" w:line="240" w:lineRule="auto"/>
        <w:ind w:left="0" w:firstLine="0"/>
        <w:contextualSpacing/>
        <w:jc w:val="both"/>
        <w:rPr>
          <w:rFonts w:ascii="Times New Roman" w:eastAsia="Times New Roman" w:hAnsi="Times New Roman" w:cs="Times New Roman"/>
          <w:sz w:val="22"/>
          <w:szCs w:val="22"/>
        </w:rPr>
      </w:pPr>
      <w:r w:rsidRPr="008A0629">
        <w:rPr>
          <w:rFonts w:ascii="Times New Roman" w:eastAsia="Times New Roman" w:hAnsi="Times New Roman" w:cs="Times New Roman"/>
          <w:b/>
          <w:bCs/>
          <w:sz w:val="22"/>
          <w:szCs w:val="22"/>
        </w:rPr>
        <w:t>Ekonominis naudingumas (S)</w:t>
      </w:r>
      <w:r w:rsidRPr="008A0629">
        <w:rPr>
          <w:rFonts w:ascii="Times New Roman" w:eastAsia="Times New Roman" w:hAnsi="Times New Roman" w:cs="Times New Roman"/>
          <w:sz w:val="22"/>
          <w:szCs w:val="22"/>
        </w:rPr>
        <w:t xml:space="preserve"> apskaičiuojamas sudedant tiekėjo pasiūlymo kainos (C) ir kitų kriterijų (T) balus:</w:t>
      </w:r>
    </w:p>
    <w:p w14:paraId="56F3DAF6" w14:textId="77777777" w:rsidR="0042364C" w:rsidRPr="008A0629" w:rsidRDefault="0042364C" w:rsidP="006D645F">
      <w:pPr>
        <w:numPr>
          <w:ilvl w:val="0"/>
          <w:numId w:val="4"/>
        </w:numPr>
        <w:tabs>
          <w:tab w:val="num" w:pos="0"/>
        </w:tabs>
        <w:spacing w:after="0" w:line="240" w:lineRule="auto"/>
        <w:ind w:left="0" w:firstLine="0"/>
        <w:contextualSpacing/>
        <w:jc w:val="center"/>
        <w:rPr>
          <w:rFonts w:ascii="Times New Roman" w:eastAsia="Times New Roman" w:hAnsi="Times New Roman" w:cs="Times New Roman"/>
          <w:sz w:val="22"/>
          <w:szCs w:val="22"/>
        </w:rPr>
      </w:pPr>
      <w:r w:rsidRPr="008A0629">
        <w:rPr>
          <w:rFonts w:ascii="Times New Roman" w:eastAsia="Times New Roman" w:hAnsi="Times New Roman" w:cs="Times New Roman"/>
          <w:sz w:val="22"/>
          <w:szCs w:val="22"/>
        </w:rPr>
        <w:t>S = C + T</w:t>
      </w:r>
    </w:p>
    <w:p w14:paraId="6424005B" w14:textId="77777777" w:rsidR="0042364C" w:rsidRPr="008A0629" w:rsidRDefault="0042364C" w:rsidP="006D645F">
      <w:pPr>
        <w:numPr>
          <w:ilvl w:val="0"/>
          <w:numId w:val="4"/>
        </w:numPr>
        <w:tabs>
          <w:tab w:val="num" w:pos="0"/>
        </w:tabs>
        <w:spacing w:after="0" w:line="240" w:lineRule="auto"/>
        <w:ind w:left="0" w:firstLine="0"/>
        <w:contextualSpacing/>
        <w:jc w:val="both"/>
        <w:rPr>
          <w:rFonts w:ascii="Times New Roman" w:eastAsia="Times New Roman" w:hAnsi="Times New Roman" w:cs="Times New Roman"/>
          <w:sz w:val="22"/>
          <w:szCs w:val="22"/>
        </w:rPr>
      </w:pPr>
    </w:p>
    <w:p w14:paraId="542E9FF7" w14:textId="77777777" w:rsidR="0042364C" w:rsidRPr="008A0629" w:rsidRDefault="0042364C" w:rsidP="0042364C">
      <w:pPr>
        <w:tabs>
          <w:tab w:val="num" w:pos="0"/>
          <w:tab w:val="num" w:pos="432"/>
        </w:tabs>
        <w:spacing w:after="0" w:line="240" w:lineRule="auto"/>
        <w:jc w:val="both"/>
        <w:rPr>
          <w:rFonts w:ascii="Times New Roman" w:eastAsia="Times New Roman" w:hAnsi="Times New Roman" w:cs="Times New Roman"/>
          <w:sz w:val="22"/>
          <w:szCs w:val="22"/>
        </w:rPr>
      </w:pPr>
      <w:r w:rsidRPr="008A0629">
        <w:rPr>
          <w:rFonts w:ascii="Times New Roman" w:eastAsia="Times New Roman" w:hAnsi="Times New Roman" w:cs="Times New Roman"/>
          <w:b/>
          <w:bCs/>
          <w:sz w:val="22"/>
          <w:szCs w:val="22"/>
        </w:rPr>
        <w:t>Pasiūlymo kainos (C)</w:t>
      </w:r>
      <w:r w:rsidRPr="008A0629">
        <w:rPr>
          <w:rFonts w:ascii="Times New Roman" w:eastAsia="Times New Roman" w:hAnsi="Times New Roman" w:cs="Times New Roman"/>
          <w:sz w:val="22"/>
          <w:szCs w:val="22"/>
        </w:rPr>
        <w:t xml:space="preserve"> balai apskaičiuojami mažiausios pasiūlytos kainos (</w:t>
      </w:r>
      <w:proofErr w:type="spellStart"/>
      <w:r w:rsidRPr="008A0629">
        <w:rPr>
          <w:rFonts w:ascii="Times New Roman" w:eastAsia="Times New Roman" w:hAnsi="Times New Roman" w:cs="Times New Roman"/>
          <w:sz w:val="22"/>
          <w:szCs w:val="22"/>
        </w:rPr>
        <w:t>C</w:t>
      </w:r>
      <w:r w:rsidRPr="008A0629">
        <w:rPr>
          <w:rFonts w:ascii="Times New Roman" w:eastAsia="Times New Roman" w:hAnsi="Times New Roman" w:cs="Times New Roman"/>
          <w:sz w:val="22"/>
          <w:szCs w:val="22"/>
          <w:vertAlign w:val="subscript"/>
        </w:rPr>
        <w:t>min</w:t>
      </w:r>
      <w:proofErr w:type="spellEnd"/>
      <w:r w:rsidRPr="008A0629">
        <w:rPr>
          <w:rFonts w:ascii="Times New Roman" w:eastAsia="Times New Roman" w:hAnsi="Times New Roman" w:cs="Times New Roman"/>
          <w:sz w:val="22"/>
          <w:szCs w:val="22"/>
        </w:rPr>
        <w:t>) ir vertinamo pasiūlymo kainos (</w:t>
      </w:r>
      <w:proofErr w:type="spellStart"/>
      <w:r w:rsidRPr="008A0629">
        <w:rPr>
          <w:rFonts w:ascii="Times New Roman" w:eastAsia="Times New Roman" w:hAnsi="Times New Roman" w:cs="Times New Roman"/>
          <w:sz w:val="22"/>
          <w:szCs w:val="22"/>
        </w:rPr>
        <w:t>C</w:t>
      </w:r>
      <w:r w:rsidRPr="008A0629">
        <w:rPr>
          <w:rFonts w:ascii="Times New Roman" w:eastAsia="Times New Roman" w:hAnsi="Times New Roman" w:cs="Times New Roman"/>
          <w:sz w:val="22"/>
          <w:szCs w:val="22"/>
          <w:vertAlign w:val="subscript"/>
        </w:rPr>
        <w:t>p</w:t>
      </w:r>
      <w:proofErr w:type="spellEnd"/>
      <w:r w:rsidRPr="008A0629">
        <w:rPr>
          <w:rFonts w:ascii="Times New Roman" w:eastAsia="Times New Roman" w:hAnsi="Times New Roman" w:cs="Times New Roman"/>
          <w:sz w:val="22"/>
          <w:szCs w:val="22"/>
        </w:rPr>
        <w:t xml:space="preserve">) santykį padauginant iš kainos lyginamojo svorio (X): </w:t>
      </w:r>
    </w:p>
    <w:p w14:paraId="1BBB98B4" w14:textId="77777777" w:rsidR="0042364C" w:rsidRPr="008A0629" w:rsidRDefault="0042364C" w:rsidP="006D645F">
      <w:pPr>
        <w:numPr>
          <w:ilvl w:val="0"/>
          <w:numId w:val="4"/>
        </w:numPr>
        <w:tabs>
          <w:tab w:val="num" w:pos="0"/>
        </w:tabs>
        <w:spacing w:after="0" w:line="240" w:lineRule="auto"/>
        <w:ind w:left="0" w:firstLine="0"/>
        <w:contextualSpacing/>
        <w:jc w:val="center"/>
        <w:rPr>
          <w:rFonts w:ascii="Times New Roman" w:eastAsia="Times New Roman" w:hAnsi="Times New Roman" w:cs="Times New Roman"/>
          <w:sz w:val="22"/>
          <w:szCs w:val="22"/>
        </w:rPr>
      </w:pPr>
    </w:p>
    <w:p w14:paraId="06DE004B" w14:textId="7485502C" w:rsidR="0042364C" w:rsidRPr="008A0629" w:rsidRDefault="0042364C" w:rsidP="006D645F">
      <w:pPr>
        <w:numPr>
          <w:ilvl w:val="0"/>
          <w:numId w:val="4"/>
        </w:numPr>
        <w:tabs>
          <w:tab w:val="num" w:pos="0"/>
        </w:tabs>
        <w:spacing w:after="0" w:line="240" w:lineRule="auto"/>
        <w:ind w:left="0" w:firstLine="0"/>
        <w:contextualSpacing/>
        <w:jc w:val="center"/>
        <w:rPr>
          <w:rFonts w:ascii="Times New Roman" w:eastAsia="Times New Roman" w:hAnsi="Times New Roman" w:cs="Times New Roman"/>
          <w:sz w:val="22"/>
          <w:szCs w:val="22"/>
        </w:rPr>
      </w:pPr>
      <w:r w:rsidRPr="008A0629">
        <w:rPr>
          <w:rFonts w:ascii="Times New Roman" w:eastAsia="Times New Roman" w:hAnsi="Times New Roman" w:cs="Times New Roman"/>
          <w:sz w:val="22"/>
          <w:szCs w:val="22"/>
        </w:rPr>
        <w:t>C = (</w:t>
      </w:r>
      <w:proofErr w:type="spellStart"/>
      <w:r w:rsidRPr="008A0629">
        <w:rPr>
          <w:rFonts w:ascii="Times New Roman" w:eastAsia="Times New Roman" w:hAnsi="Times New Roman" w:cs="Times New Roman"/>
          <w:sz w:val="22"/>
          <w:szCs w:val="22"/>
        </w:rPr>
        <w:t>C</w:t>
      </w:r>
      <w:r w:rsidRPr="008A0629">
        <w:rPr>
          <w:rFonts w:ascii="Times New Roman" w:eastAsia="Times New Roman" w:hAnsi="Times New Roman" w:cs="Times New Roman"/>
          <w:sz w:val="22"/>
          <w:szCs w:val="22"/>
          <w:vertAlign w:val="subscript"/>
        </w:rPr>
        <w:t>min</w:t>
      </w:r>
      <w:proofErr w:type="spellEnd"/>
      <w:r w:rsidRPr="008A0629">
        <w:rPr>
          <w:rFonts w:ascii="Times New Roman" w:eastAsia="Times New Roman" w:hAnsi="Times New Roman" w:cs="Times New Roman"/>
          <w:sz w:val="22"/>
          <w:szCs w:val="22"/>
        </w:rPr>
        <w:t xml:space="preserve"> / </w:t>
      </w:r>
      <w:proofErr w:type="spellStart"/>
      <w:r w:rsidRPr="008A0629">
        <w:rPr>
          <w:rFonts w:ascii="Times New Roman" w:eastAsia="Times New Roman" w:hAnsi="Times New Roman" w:cs="Times New Roman"/>
          <w:sz w:val="22"/>
          <w:szCs w:val="22"/>
        </w:rPr>
        <w:t>C</w:t>
      </w:r>
      <w:r w:rsidRPr="008A0629">
        <w:rPr>
          <w:rFonts w:ascii="Times New Roman" w:eastAsia="Times New Roman" w:hAnsi="Times New Roman" w:cs="Times New Roman"/>
          <w:sz w:val="22"/>
          <w:szCs w:val="22"/>
          <w:vertAlign w:val="subscript"/>
        </w:rPr>
        <w:t>p</w:t>
      </w:r>
      <w:proofErr w:type="spellEnd"/>
      <w:r w:rsidRPr="008A0629">
        <w:rPr>
          <w:rFonts w:ascii="Times New Roman" w:eastAsia="Times New Roman" w:hAnsi="Times New Roman" w:cs="Times New Roman"/>
          <w:sz w:val="22"/>
          <w:szCs w:val="22"/>
        </w:rPr>
        <w:t xml:space="preserve">) </w:t>
      </w:r>
      <w:r w:rsidR="007D7DE5">
        <w:rPr>
          <w:rFonts w:ascii="Times New Roman" w:eastAsia="Times New Roman" w:hAnsi="Times New Roman" w:cs="Times New Roman"/>
          <w:sz w:val="22"/>
          <w:szCs w:val="22"/>
        </w:rPr>
        <w:t>×</w:t>
      </w:r>
      <w:r w:rsidRPr="008A0629">
        <w:rPr>
          <w:rFonts w:ascii="Times New Roman" w:eastAsia="Times New Roman" w:hAnsi="Times New Roman" w:cs="Times New Roman"/>
          <w:sz w:val="22"/>
          <w:szCs w:val="22"/>
        </w:rPr>
        <w:t xml:space="preserve"> X</w:t>
      </w:r>
    </w:p>
    <w:p w14:paraId="0DBDFAFE" w14:textId="77777777" w:rsidR="0042364C" w:rsidRPr="008A0629" w:rsidRDefault="0042364C" w:rsidP="006D645F">
      <w:pPr>
        <w:numPr>
          <w:ilvl w:val="0"/>
          <w:numId w:val="4"/>
        </w:numPr>
        <w:tabs>
          <w:tab w:val="num" w:pos="0"/>
        </w:tabs>
        <w:spacing w:after="0" w:line="240" w:lineRule="auto"/>
        <w:ind w:left="0" w:firstLine="0"/>
        <w:contextualSpacing/>
        <w:jc w:val="both"/>
        <w:rPr>
          <w:rFonts w:ascii="Times New Roman" w:eastAsia="Times New Roman" w:hAnsi="Times New Roman" w:cs="Times New Roman"/>
          <w:sz w:val="22"/>
          <w:szCs w:val="22"/>
        </w:rPr>
      </w:pPr>
    </w:p>
    <w:p w14:paraId="4C528929" w14:textId="77777777" w:rsidR="0042364C" w:rsidRPr="008A0629" w:rsidRDefault="0042364C" w:rsidP="006D645F">
      <w:pPr>
        <w:numPr>
          <w:ilvl w:val="0"/>
          <w:numId w:val="4"/>
        </w:numPr>
        <w:tabs>
          <w:tab w:val="num" w:pos="0"/>
        </w:tabs>
        <w:spacing w:after="0" w:line="240" w:lineRule="auto"/>
        <w:ind w:left="0" w:firstLine="0"/>
        <w:contextualSpacing/>
        <w:jc w:val="both"/>
        <w:rPr>
          <w:rFonts w:ascii="Times New Roman" w:eastAsia="Times New Roman" w:hAnsi="Times New Roman" w:cs="Times New Roman"/>
          <w:sz w:val="22"/>
          <w:szCs w:val="22"/>
        </w:rPr>
      </w:pPr>
      <w:r w:rsidRPr="008A0629">
        <w:rPr>
          <w:rFonts w:ascii="Times New Roman" w:eastAsia="Times New Roman" w:hAnsi="Times New Roman" w:cs="Times New Roman"/>
          <w:b/>
          <w:bCs/>
          <w:sz w:val="22"/>
          <w:szCs w:val="22"/>
        </w:rPr>
        <w:t>Kriterijaus (T) balas</w:t>
      </w:r>
      <w:r w:rsidRPr="008A0629">
        <w:rPr>
          <w:rFonts w:ascii="Times New Roman" w:eastAsia="Times New Roman" w:hAnsi="Times New Roman" w:cs="Times New Roman"/>
          <w:sz w:val="22"/>
          <w:szCs w:val="22"/>
        </w:rPr>
        <w:t xml:space="preserve"> apskaičiuojamas tokia tvarka:</w:t>
      </w:r>
    </w:p>
    <w:p w14:paraId="62449C0A" w14:textId="77777777" w:rsidR="006D645F" w:rsidRPr="008A0629" w:rsidRDefault="006D645F" w:rsidP="006D645F">
      <w:pPr>
        <w:tabs>
          <w:tab w:val="num" w:pos="0"/>
        </w:tabs>
        <w:spacing w:after="0" w:line="240" w:lineRule="auto"/>
        <w:jc w:val="both"/>
        <w:rPr>
          <w:rFonts w:ascii="Times New Roman" w:eastAsia="Times New Roman" w:hAnsi="Times New Roman" w:cs="Times New Roman"/>
          <w:sz w:val="22"/>
          <w:szCs w:val="22"/>
          <w:lang w:eastAsia="en-US"/>
        </w:rPr>
      </w:pPr>
      <w:r w:rsidRPr="008A0629">
        <w:rPr>
          <w:rFonts w:ascii="Times New Roman" w:eastAsia="Times New Roman" w:hAnsi="Times New Roman" w:cs="Times New Roman"/>
          <w:sz w:val="22"/>
          <w:szCs w:val="22"/>
          <w:lang w:eastAsia="en-US"/>
        </w:rPr>
        <w:t>Jeigu Tiekėjas siūlo  nustatytą reikšmę  – Tiekėjui skiriamas maksimalus atitinkamas balų skaičius – Y.</w:t>
      </w:r>
    </w:p>
    <w:p w14:paraId="68737A74" w14:textId="7D2321B7" w:rsidR="0042364C" w:rsidRPr="008A0629" w:rsidRDefault="006D645F" w:rsidP="006D645F">
      <w:pPr>
        <w:tabs>
          <w:tab w:val="num" w:pos="0"/>
        </w:tabs>
        <w:spacing w:after="0" w:line="240" w:lineRule="auto"/>
        <w:jc w:val="both"/>
        <w:rPr>
          <w:rFonts w:ascii="Times New Roman" w:eastAsia="Times New Roman" w:hAnsi="Times New Roman" w:cs="Times New Roman"/>
          <w:sz w:val="22"/>
          <w:szCs w:val="22"/>
          <w:lang w:eastAsia="en-US"/>
        </w:rPr>
      </w:pPr>
      <w:r w:rsidRPr="008A0629">
        <w:rPr>
          <w:rFonts w:ascii="Times New Roman" w:eastAsia="Times New Roman" w:hAnsi="Times New Roman" w:cs="Times New Roman"/>
          <w:sz w:val="22"/>
          <w:szCs w:val="22"/>
          <w:lang w:eastAsia="en-US"/>
        </w:rPr>
        <w:t>Jeigu Tiekėjo nesiūlo nustatytos reikšmės  – balai už atitinkamą kriterijų neskiriami.</w:t>
      </w:r>
    </w:p>
    <w:p w14:paraId="49571EBC" w14:textId="77777777" w:rsidR="006D645F" w:rsidRPr="008A0629" w:rsidRDefault="006D645F" w:rsidP="006D645F">
      <w:pPr>
        <w:tabs>
          <w:tab w:val="num" w:pos="0"/>
        </w:tabs>
        <w:spacing w:after="0" w:line="240" w:lineRule="auto"/>
        <w:jc w:val="both"/>
        <w:rPr>
          <w:rFonts w:ascii="Times New Roman" w:eastAsia="Times New Roman" w:hAnsi="Times New Roman" w:cs="Times New Roman"/>
          <w:sz w:val="22"/>
          <w:szCs w:val="22"/>
          <w:lang w:eastAsia="en-US"/>
        </w:rPr>
      </w:pPr>
    </w:p>
    <w:p w14:paraId="312DAF79" w14:textId="77777777" w:rsidR="0042364C" w:rsidRPr="008A0629" w:rsidRDefault="0042364C" w:rsidP="0042364C">
      <w:pPr>
        <w:spacing w:after="0" w:line="240" w:lineRule="auto"/>
        <w:rPr>
          <w:rFonts w:ascii="Times New Roman" w:eastAsia="Calibri" w:hAnsi="Times New Roman" w:cs="Times New Roman"/>
          <w:sz w:val="22"/>
          <w:szCs w:val="22"/>
          <w:lang w:eastAsia="en-US"/>
        </w:rPr>
      </w:pPr>
      <w:r w:rsidRPr="008A0629">
        <w:rPr>
          <w:rFonts w:ascii="Times New Roman" w:eastAsia="Calibri" w:hAnsi="Times New Roman" w:cs="Times New Roman"/>
          <w:sz w:val="22"/>
          <w:szCs w:val="22"/>
          <w:lang w:eastAsia="en-US"/>
        </w:rPr>
        <w:t>Ekonomiškai naudingiausiu laikomas pasiūlymas, kurio balų suma yra didžiausia.</w:t>
      </w:r>
    </w:p>
    <w:p w14:paraId="40B18E0C" w14:textId="77777777" w:rsidR="0042364C" w:rsidRPr="008A0629" w:rsidRDefault="0042364C" w:rsidP="0042364C">
      <w:pPr>
        <w:spacing w:after="0" w:line="240" w:lineRule="auto"/>
        <w:ind w:firstLine="567"/>
        <w:jc w:val="both"/>
        <w:rPr>
          <w:rFonts w:ascii="Times New Roman" w:hAnsi="Times New Roman" w:cs="Times New Roman"/>
          <w:sz w:val="22"/>
          <w:szCs w:val="22"/>
        </w:rPr>
      </w:pPr>
    </w:p>
    <w:bookmarkEnd w:id="1"/>
    <w:p w14:paraId="76A33B12" w14:textId="77777777" w:rsidR="0042364C" w:rsidRPr="008A0629" w:rsidRDefault="0042364C" w:rsidP="0042364C">
      <w:pPr>
        <w:spacing w:after="0" w:line="240" w:lineRule="auto"/>
        <w:ind w:firstLine="567"/>
        <w:jc w:val="both"/>
        <w:rPr>
          <w:rFonts w:ascii="Times New Roman" w:hAnsi="Times New Roman" w:cs="Times New Roman"/>
          <w:sz w:val="22"/>
          <w:szCs w:val="22"/>
        </w:rPr>
      </w:pPr>
    </w:p>
    <w:p w14:paraId="5FFEEAEC" w14:textId="77777777" w:rsidR="0042364C" w:rsidRPr="008A0629" w:rsidRDefault="0042364C" w:rsidP="003E3C4F">
      <w:pPr>
        <w:spacing w:after="0" w:line="240" w:lineRule="auto"/>
        <w:ind w:firstLine="567"/>
        <w:jc w:val="both"/>
        <w:rPr>
          <w:rFonts w:ascii="Times New Roman" w:eastAsia="Calibri" w:hAnsi="Times New Roman" w:cs="Times New Roman"/>
          <w:sz w:val="22"/>
          <w:szCs w:val="22"/>
        </w:rPr>
      </w:pPr>
    </w:p>
    <w:p w14:paraId="247EC06B" w14:textId="63434230" w:rsidR="00966A5B" w:rsidRPr="008A0629" w:rsidRDefault="00514850" w:rsidP="006D645F">
      <w:pPr>
        <w:pStyle w:val="Body2"/>
        <w:spacing w:after="0"/>
        <w:rPr>
          <w:rFonts w:eastAsia="Calibri" w:cs="Times New Roman"/>
          <w:color w:val="FF0000"/>
          <w:sz w:val="22"/>
          <w:szCs w:val="22"/>
          <w:lang w:val="lt-LT"/>
        </w:rPr>
      </w:pPr>
      <w:r w:rsidRPr="008A0629">
        <w:rPr>
          <w:rFonts w:cs="Times New Roman"/>
          <w:sz w:val="22"/>
          <w:szCs w:val="22"/>
          <w:lang w:val="lt-LT"/>
        </w:rPr>
        <w:t xml:space="preserve">           </w:t>
      </w:r>
    </w:p>
    <w:p w14:paraId="355B3DA1" w14:textId="77777777" w:rsidR="003E3C4F" w:rsidRPr="008A0629" w:rsidRDefault="003E3C4F" w:rsidP="003E3C4F">
      <w:pPr>
        <w:spacing w:after="0" w:line="240" w:lineRule="auto"/>
        <w:ind w:firstLine="567"/>
        <w:jc w:val="both"/>
        <w:rPr>
          <w:rFonts w:ascii="Times New Roman" w:hAnsi="Times New Roman" w:cs="Times New Roman"/>
          <w:sz w:val="22"/>
          <w:szCs w:val="22"/>
        </w:rPr>
      </w:pPr>
    </w:p>
    <w:p w14:paraId="30E0A31B" w14:textId="77777777" w:rsidR="003E3C4F" w:rsidRPr="008A0629" w:rsidRDefault="003E3C4F" w:rsidP="003E3C4F">
      <w:pPr>
        <w:spacing w:after="0" w:line="240" w:lineRule="auto"/>
        <w:ind w:firstLine="567"/>
        <w:jc w:val="both"/>
        <w:rPr>
          <w:rFonts w:ascii="Times New Roman" w:hAnsi="Times New Roman" w:cs="Times New Roman"/>
          <w:sz w:val="22"/>
          <w:szCs w:val="22"/>
        </w:rPr>
      </w:pPr>
    </w:p>
    <w:p w14:paraId="444F0865" w14:textId="77777777" w:rsidR="003E3C4F" w:rsidRPr="008A0629" w:rsidRDefault="003E3C4F" w:rsidP="003E3C4F">
      <w:pPr>
        <w:spacing w:after="0" w:line="240" w:lineRule="auto"/>
        <w:ind w:firstLine="567"/>
        <w:jc w:val="both"/>
        <w:rPr>
          <w:rFonts w:ascii="Times New Roman" w:hAnsi="Times New Roman" w:cs="Times New Roman"/>
          <w:sz w:val="22"/>
          <w:szCs w:val="22"/>
        </w:rPr>
      </w:pPr>
    </w:p>
    <w:sectPr w:rsidR="003E3C4F" w:rsidRPr="008A0629"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D1EC3" w14:textId="77777777" w:rsidR="00F14290" w:rsidRDefault="00F14290" w:rsidP="00D05666">
      <w:r>
        <w:separator/>
      </w:r>
    </w:p>
  </w:endnote>
  <w:endnote w:type="continuationSeparator" w:id="0">
    <w:p w14:paraId="008DD787" w14:textId="77777777" w:rsidR="00F14290" w:rsidRDefault="00F14290" w:rsidP="00D05666">
      <w:r>
        <w:continuationSeparator/>
      </w:r>
    </w:p>
  </w:endnote>
  <w:endnote w:type="continuationNotice" w:id="1">
    <w:p w14:paraId="6A307D3A" w14:textId="77777777" w:rsidR="00F14290" w:rsidRDefault="00F142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1C0B8EFE"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33AB8" w14:textId="77777777" w:rsidR="00F14290" w:rsidRDefault="00F14290" w:rsidP="00D05666">
      <w:r>
        <w:separator/>
      </w:r>
    </w:p>
  </w:footnote>
  <w:footnote w:type="continuationSeparator" w:id="0">
    <w:p w14:paraId="39AA403B" w14:textId="77777777" w:rsidR="00F14290" w:rsidRDefault="00F14290" w:rsidP="00D05666">
      <w:r>
        <w:continuationSeparator/>
      </w:r>
    </w:p>
  </w:footnote>
  <w:footnote w:type="continuationNotice" w:id="1">
    <w:p w14:paraId="63C309BC" w14:textId="77777777" w:rsidR="00F14290" w:rsidRDefault="00F1429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D9042D4"/>
    <w:multiLevelType w:val="hybridMultilevel"/>
    <w:tmpl w:val="DFD2F4F6"/>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3"/>
  </w:num>
  <w:num w:numId="3" w16cid:durableId="1405792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8817115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B7FEC"/>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364C"/>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AE0"/>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850"/>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289"/>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115"/>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45F"/>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A2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5E7"/>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C22"/>
    <w:rsid w:val="0074401D"/>
    <w:rsid w:val="0074429A"/>
    <w:rsid w:val="007449CC"/>
    <w:rsid w:val="00744D22"/>
    <w:rsid w:val="00745110"/>
    <w:rsid w:val="00746011"/>
    <w:rsid w:val="00747175"/>
    <w:rsid w:val="0074743B"/>
    <w:rsid w:val="00747663"/>
    <w:rsid w:val="00747A97"/>
    <w:rsid w:val="00750BFE"/>
    <w:rsid w:val="00751799"/>
    <w:rsid w:val="00751BAF"/>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DE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8E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0629"/>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53D6"/>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4F8"/>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4F35"/>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A91"/>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1698"/>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286"/>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A83"/>
    <w:rsid w:val="00F05F84"/>
    <w:rsid w:val="00F065D6"/>
    <w:rsid w:val="00F07198"/>
    <w:rsid w:val="00F07575"/>
    <w:rsid w:val="00F0779F"/>
    <w:rsid w:val="00F10EB1"/>
    <w:rsid w:val="00F1174E"/>
    <w:rsid w:val="00F126A8"/>
    <w:rsid w:val="00F1334C"/>
    <w:rsid w:val="00F13921"/>
    <w:rsid w:val="00F14290"/>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42364C"/>
    <w:pPr>
      <w:spacing w:after="0" w:line="240" w:lineRule="auto"/>
    </w:pPr>
    <w:rPr>
      <w:rFonts w:ascii="Times New Roman" w:eastAsia="Times New Roman" w:hAnsi="Times New Roman" w:cs="Times New Roman"/>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95303527">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98C64CA6D104C58B219116DB432E56E"/>
        <w:category>
          <w:name w:val="Bendrosios nuostatos"/>
          <w:gallery w:val="placeholder"/>
        </w:category>
        <w:types>
          <w:type w:val="bbPlcHdr"/>
        </w:types>
        <w:behaviors>
          <w:behavior w:val="content"/>
        </w:behaviors>
        <w:guid w:val="{BE252F31-47EE-4620-BCB5-66AE86C59FC6}"/>
      </w:docPartPr>
      <w:docPartBody>
        <w:p w:rsidR="00AA6D8B" w:rsidRDefault="00AA6D8B" w:rsidP="00AA6D8B">
          <w:pPr>
            <w:pStyle w:val="498C64CA6D104C58B219116DB432E56E"/>
          </w:pPr>
          <w:r w:rsidRPr="00B545E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D8B"/>
    <w:rsid w:val="00851AE8"/>
    <w:rsid w:val="00A03ABE"/>
    <w:rsid w:val="00AA6D8B"/>
    <w:rsid w:val="00C24F35"/>
    <w:rsid w:val="00D01A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A6D8B"/>
    <w:rPr>
      <w:color w:val="808080"/>
    </w:rPr>
  </w:style>
  <w:style w:type="paragraph" w:customStyle="1" w:styleId="498C64CA6D104C58B219116DB432E56E">
    <w:name w:val="498C64CA6D104C58B219116DB432E56E"/>
    <w:rsid w:val="00AA6D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2468</Words>
  <Characters>1408</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5</cp:revision>
  <dcterms:created xsi:type="dcterms:W3CDTF">2023-12-11T10:57:00Z</dcterms:created>
  <dcterms:modified xsi:type="dcterms:W3CDTF">2025-09-17T03:24:00Z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